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39" w:rsidRDefault="00757F36" w:rsidP="00AE53FE">
      <w:pPr>
        <w:jc w:val="both"/>
      </w:pPr>
      <w:r>
        <w:t>Chur, 25. April 2017</w:t>
      </w:r>
    </w:p>
    <w:p w:rsidR="00757F36" w:rsidRDefault="00757F36" w:rsidP="00AE53FE">
      <w:pPr>
        <w:spacing w:before="120" w:after="120"/>
        <w:jc w:val="both"/>
        <w:rPr>
          <w:b/>
          <w:sz w:val="36"/>
        </w:rPr>
      </w:pPr>
    </w:p>
    <w:p w:rsidR="00340139" w:rsidRDefault="00757F36" w:rsidP="00AE53FE">
      <w:pPr>
        <w:spacing w:before="120" w:after="120"/>
        <w:jc w:val="both"/>
      </w:pPr>
      <w:r>
        <w:rPr>
          <w:b/>
          <w:sz w:val="36"/>
        </w:rPr>
        <w:t>V</w:t>
      </w:r>
      <w:r w:rsidR="00941CE3">
        <w:rPr>
          <w:b/>
          <w:sz w:val="36"/>
        </w:rPr>
        <w:t xml:space="preserve">oraussetzungen zur Akkreditierung von </w:t>
      </w:r>
      <w:r>
        <w:rPr>
          <w:b/>
          <w:sz w:val="36"/>
        </w:rPr>
        <w:br/>
      </w:r>
      <w:r w:rsidR="00941CE3">
        <w:rPr>
          <w:b/>
          <w:sz w:val="36"/>
        </w:rPr>
        <w:t>Med</w:t>
      </w:r>
      <w:r w:rsidR="00941CE3">
        <w:rPr>
          <w:b/>
          <w:sz w:val="36"/>
        </w:rPr>
        <w:t>i</w:t>
      </w:r>
      <w:r w:rsidR="00941CE3">
        <w:rPr>
          <w:b/>
          <w:sz w:val="36"/>
        </w:rPr>
        <w:t>enschaffenden</w:t>
      </w:r>
      <w:bookmarkStart w:id="0" w:name="_GoBack"/>
      <w:bookmarkEnd w:id="0"/>
    </w:p>
    <w:p w:rsidR="00D62917" w:rsidRPr="00AE53FE" w:rsidRDefault="00D62917" w:rsidP="00AE53FE">
      <w:pPr>
        <w:tabs>
          <w:tab w:val="left" w:pos="0"/>
        </w:tabs>
        <w:jc w:val="both"/>
        <w:rPr>
          <w:szCs w:val="22"/>
        </w:rPr>
      </w:pPr>
    </w:p>
    <w:p w:rsidR="000D79EC" w:rsidRPr="00AE53FE" w:rsidRDefault="00941CE3" w:rsidP="00283801">
      <w:pPr>
        <w:numPr>
          <w:ilvl w:val="0"/>
          <w:numId w:val="15"/>
        </w:numPr>
        <w:tabs>
          <w:tab w:val="left" w:pos="426"/>
        </w:tabs>
        <w:spacing w:after="240"/>
        <w:ind w:left="425" w:hanging="425"/>
        <w:jc w:val="both"/>
        <w:rPr>
          <w:szCs w:val="22"/>
        </w:rPr>
      </w:pPr>
      <w:r w:rsidRPr="00AE53FE">
        <w:rPr>
          <w:szCs w:val="22"/>
        </w:rPr>
        <w:t>Die Bestätigung der Redaktion eines namentlich bekannten Medienunterne</w:t>
      </w:r>
      <w:r w:rsidRPr="00AE53FE">
        <w:rPr>
          <w:szCs w:val="22"/>
        </w:rPr>
        <w:t>h</w:t>
      </w:r>
      <w:r w:rsidRPr="00AE53FE">
        <w:rPr>
          <w:szCs w:val="22"/>
        </w:rPr>
        <w:t>mens über eine regelmässige journalistische Tätigkeit</w:t>
      </w:r>
      <w:r w:rsidR="00A1095F">
        <w:rPr>
          <w:szCs w:val="22"/>
        </w:rPr>
        <w:t xml:space="preserve"> oder ein gleichwertiger</w:t>
      </w:r>
      <w:r w:rsidR="00283801">
        <w:rPr>
          <w:szCs w:val="22"/>
        </w:rPr>
        <w:t xml:space="preserve"> Nac</w:t>
      </w:r>
      <w:r w:rsidR="00283801">
        <w:rPr>
          <w:szCs w:val="22"/>
        </w:rPr>
        <w:t>h</w:t>
      </w:r>
      <w:r w:rsidR="00283801">
        <w:rPr>
          <w:szCs w:val="22"/>
        </w:rPr>
        <w:t>weis</w:t>
      </w:r>
      <w:r w:rsidR="00A1095F">
        <w:rPr>
          <w:szCs w:val="22"/>
        </w:rPr>
        <w:t>.</w:t>
      </w:r>
    </w:p>
    <w:p w:rsidR="00142E7F" w:rsidRPr="00AE53FE" w:rsidRDefault="00941CE3" w:rsidP="00AE53FE">
      <w:pPr>
        <w:numPr>
          <w:ilvl w:val="0"/>
          <w:numId w:val="15"/>
        </w:num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 w:rsidRPr="00AE53FE">
        <w:rPr>
          <w:szCs w:val="22"/>
        </w:rPr>
        <w:t xml:space="preserve">Unterzeichnung der "Erklärung </w:t>
      </w:r>
      <w:r w:rsidR="00AE53FE">
        <w:rPr>
          <w:szCs w:val="22"/>
        </w:rPr>
        <w:t>bezüglich</w:t>
      </w:r>
      <w:r w:rsidRPr="00AE53FE">
        <w:rPr>
          <w:szCs w:val="22"/>
        </w:rPr>
        <w:t xml:space="preserve"> Pflichten</w:t>
      </w:r>
      <w:r w:rsidR="00AE53FE">
        <w:rPr>
          <w:szCs w:val="22"/>
        </w:rPr>
        <w:t xml:space="preserve"> der akkreditierten Medienscha</w:t>
      </w:r>
      <w:r w:rsidR="00AE53FE">
        <w:rPr>
          <w:szCs w:val="22"/>
        </w:rPr>
        <w:t>f</w:t>
      </w:r>
      <w:r w:rsidR="00AE53FE">
        <w:rPr>
          <w:szCs w:val="22"/>
        </w:rPr>
        <w:t>fenden</w:t>
      </w:r>
      <w:r w:rsidRPr="00AE53FE">
        <w:rPr>
          <w:szCs w:val="22"/>
        </w:rPr>
        <w:t>"</w:t>
      </w:r>
      <w:r w:rsidR="00A1095F">
        <w:rPr>
          <w:szCs w:val="22"/>
        </w:rPr>
        <w:t xml:space="preserve"> des </w:t>
      </w:r>
      <w:r w:rsidR="00757F36">
        <w:rPr>
          <w:szCs w:val="22"/>
        </w:rPr>
        <w:t>Regionalgericht</w:t>
      </w:r>
      <w:r w:rsidR="00A1095F">
        <w:rPr>
          <w:szCs w:val="22"/>
        </w:rPr>
        <w:t>s Plessur.</w:t>
      </w:r>
    </w:p>
    <w:p w:rsidR="00283801" w:rsidRDefault="00283801" w:rsidP="00AE53FE">
      <w:pPr>
        <w:tabs>
          <w:tab w:val="left" w:pos="567"/>
          <w:tab w:val="left" w:pos="1560"/>
          <w:tab w:val="left" w:pos="1985"/>
          <w:tab w:val="left" w:pos="5670"/>
        </w:tabs>
        <w:jc w:val="both"/>
        <w:rPr>
          <w:szCs w:val="22"/>
        </w:rPr>
      </w:pPr>
    </w:p>
    <w:p w:rsidR="00283801" w:rsidRDefault="00283801" w:rsidP="00AE53FE">
      <w:pPr>
        <w:tabs>
          <w:tab w:val="left" w:pos="567"/>
          <w:tab w:val="left" w:pos="1560"/>
          <w:tab w:val="left" w:pos="1985"/>
          <w:tab w:val="left" w:pos="5670"/>
        </w:tabs>
        <w:jc w:val="both"/>
        <w:rPr>
          <w:szCs w:val="22"/>
        </w:rPr>
      </w:pPr>
    </w:p>
    <w:p w:rsidR="00283801" w:rsidRDefault="00AE53FE" w:rsidP="00757F36">
      <w:pPr>
        <w:tabs>
          <w:tab w:val="left" w:pos="567"/>
          <w:tab w:val="left" w:pos="1560"/>
          <w:tab w:val="left" w:pos="1985"/>
          <w:tab w:val="left" w:pos="5670"/>
        </w:tabs>
        <w:jc w:val="both"/>
        <w:rPr>
          <w:szCs w:val="22"/>
        </w:rPr>
      </w:pPr>
      <w:r w:rsidRPr="00AE53FE">
        <w:rPr>
          <w:szCs w:val="22"/>
        </w:rPr>
        <w:t>Bestimmungen betreffend Ausschluss der Öffentlichkeit bleiben stets vo</w:t>
      </w:r>
      <w:r w:rsidRPr="00AE53FE">
        <w:rPr>
          <w:szCs w:val="22"/>
        </w:rPr>
        <w:t>r</w:t>
      </w:r>
      <w:r w:rsidRPr="00AE53FE">
        <w:rPr>
          <w:szCs w:val="22"/>
        </w:rPr>
        <w:t>behalten.</w:t>
      </w:r>
    </w:p>
    <w:sectPr w:rsidR="00283801">
      <w:headerReference w:type="default" r:id="rId8"/>
      <w:headerReference w:type="first" r:id="rId9"/>
      <w:pgSz w:w="11907" w:h="16840" w:code="9"/>
      <w:pgMar w:top="1134" w:right="1701" w:bottom="1134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36" w:rsidRDefault="00757F36">
      <w:r>
        <w:separator/>
      </w:r>
    </w:p>
  </w:endnote>
  <w:endnote w:type="continuationSeparator" w:id="0">
    <w:p w:rsidR="00757F36" w:rsidRDefault="0075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36" w:rsidRDefault="00757F36">
      <w:r>
        <w:separator/>
      </w:r>
    </w:p>
  </w:footnote>
  <w:footnote w:type="continuationSeparator" w:id="0">
    <w:p w:rsidR="00757F36" w:rsidRDefault="0075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BB" w:rsidRDefault="00930ABB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C0FE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30ABB" w:rsidRDefault="00930ABB"/>
  <w:p w:rsidR="00930ABB" w:rsidRDefault="00930A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36" w:rsidRPr="00757F36" w:rsidRDefault="00757F36" w:rsidP="00757F36">
    <w:pPr>
      <w:pStyle w:val="Kopfzeile"/>
      <w:rPr>
        <w:rFonts w:ascii="Calibri" w:hAnsi="Calibri"/>
      </w:rPr>
    </w:pPr>
    <w:r>
      <w:fldChar w:fldCharType="begin"/>
    </w:r>
    <w:r>
      <w:instrText xml:space="preserve"> INCLUDETEXT "W:\\Vorlagen RG\\Logos\\include Kopfzeile Plessur.docx" </w:instrText>
    </w:r>
    <w:r>
      <w:fldChar w:fldCharType="separate"/>
    </w:r>
  </w:p>
  <w:tbl>
    <w:tblPr>
      <w:tblStyle w:val="Tabellenraster"/>
      <w:tblW w:w="864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820"/>
      <w:gridCol w:w="2551"/>
    </w:tblGrid>
    <w:tr w:rsidR="00757F36" w:rsidRPr="00757F36" w:rsidTr="00757F36">
      <w:tc>
        <w:tcPr>
          <w:tcW w:w="1276" w:type="dxa"/>
          <w:hideMark/>
        </w:tcPr>
        <w:p w:rsidR="00757F36" w:rsidRDefault="00757F36">
          <w:pPr>
            <w:rPr>
              <w:rFonts w:eastAsia="Times New Roman"/>
            </w:rPr>
          </w:pPr>
          <w:r>
            <w:rPr>
              <w:noProof/>
              <w:lang w:eastAsia="de-CH"/>
            </w:rPr>
            <w:drawing>
              <wp:inline distT="0" distB="0" distL="0" distR="0">
                <wp:extent cx="581025" cy="638175"/>
                <wp:effectExtent l="0" t="0" r="9525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hideMark/>
        </w:tcPr>
        <w:p w:rsidR="00757F36" w:rsidRDefault="00757F36">
          <w:pPr>
            <w:ind w:left="-108"/>
            <w:rPr>
              <w:rFonts w:eastAsia="Times New Roman"/>
              <w:lang w:val="fr-CH"/>
            </w:rPr>
          </w:pPr>
          <w:r>
            <w:rPr>
              <w:lang w:val="fr-CH"/>
            </w:rPr>
            <w:t>Regionalgericht Plessur</w:t>
          </w:r>
        </w:p>
        <w:p w:rsidR="00757F36" w:rsidRDefault="00757F36">
          <w:pPr>
            <w:spacing w:line="380" w:lineRule="exact"/>
            <w:ind w:left="-108"/>
            <w:rPr>
              <w:lang w:val="fr-CH"/>
            </w:rPr>
          </w:pPr>
          <w:r>
            <w:rPr>
              <w:lang w:val="fr-CH"/>
            </w:rPr>
            <w:t>Tribunale regionale Plessur</w:t>
          </w:r>
        </w:p>
        <w:p w:rsidR="00757F36" w:rsidRDefault="00757F36">
          <w:pPr>
            <w:spacing w:line="380" w:lineRule="exact"/>
            <w:ind w:left="-108"/>
            <w:rPr>
              <w:rFonts w:eastAsia="Times New Roman"/>
              <w:lang w:val="fr-CH"/>
            </w:rPr>
          </w:pPr>
          <w:r>
            <w:rPr>
              <w:lang w:val="fr-CH"/>
            </w:rPr>
            <w:t>Dretgira regiunala Plessur</w:t>
          </w:r>
        </w:p>
      </w:tc>
      <w:tc>
        <w:tcPr>
          <w:tcW w:w="2551" w:type="dxa"/>
          <w:hideMark/>
        </w:tcPr>
        <w:p w:rsidR="00757F36" w:rsidRDefault="00757F36">
          <w:pPr>
            <w:autoSpaceDE w:val="0"/>
            <w:autoSpaceDN w:val="0"/>
            <w:adjustRightInd w:val="0"/>
            <w:ind w:right="-108"/>
            <w:jc w:val="right"/>
            <w:rPr>
              <w:rFonts w:eastAsia="Times New Roman"/>
              <w:color w:val="000000"/>
              <w:sz w:val="18"/>
              <w:szCs w:val="20"/>
            </w:rPr>
          </w:pPr>
          <w:r>
            <w:rPr>
              <w:color w:val="000000"/>
              <w:sz w:val="18"/>
              <w:szCs w:val="20"/>
            </w:rPr>
            <w:t>Theaterweg 1, Postfach 36</w:t>
          </w:r>
        </w:p>
        <w:p w:rsidR="00757F36" w:rsidRDefault="00757F36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color w:val="000000"/>
              <w:sz w:val="18"/>
              <w:szCs w:val="20"/>
            </w:rPr>
          </w:pPr>
          <w:r>
            <w:rPr>
              <w:color w:val="000000"/>
              <w:sz w:val="18"/>
              <w:szCs w:val="20"/>
            </w:rPr>
            <w:t xml:space="preserve">7001 Chur </w:t>
          </w:r>
        </w:p>
        <w:p w:rsidR="00757F36" w:rsidRDefault="00757F36">
          <w:pPr>
            <w:autoSpaceDE w:val="0"/>
            <w:autoSpaceDN w:val="0"/>
            <w:adjustRightInd w:val="0"/>
            <w:spacing w:line="260" w:lineRule="exact"/>
            <w:ind w:left="-391" w:right="-108" w:firstLine="391"/>
            <w:jc w:val="right"/>
            <w:rPr>
              <w:color w:val="000000"/>
              <w:sz w:val="18"/>
              <w:szCs w:val="20"/>
            </w:rPr>
          </w:pPr>
          <w:r>
            <w:rPr>
              <w:color w:val="000000"/>
              <w:sz w:val="18"/>
              <w:szCs w:val="20"/>
            </w:rPr>
            <w:t>Tel: +41 81 25</w:t>
          </w:r>
          <w:r>
            <w:rPr>
              <w:color w:val="000000"/>
              <w:sz w:val="18"/>
              <w:szCs w:val="20"/>
            </w:rPr>
            <w:t>7</w:t>
          </w:r>
          <w:r>
            <w:rPr>
              <w:color w:val="000000"/>
              <w:sz w:val="18"/>
              <w:szCs w:val="20"/>
            </w:rPr>
            <w:t xml:space="preserve"> </w:t>
          </w:r>
          <w:r>
            <w:rPr>
              <w:color w:val="000000"/>
              <w:sz w:val="18"/>
              <w:szCs w:val="20"/>
            </w:rPr>
            <w:t>59</w:t>
          </w:r>
          <w:r>
            <w:rPr>
              <w:color w:val="000000"/>
              <w:sz w:val="18"/>
              <w:szCs w:val="20"/>
            </w:rPr>
            <w:t xml:space="preserve"> </w:t>
          </w:r>
          <w:r>
            <w:rPr>
              <w:color w:val="000000"/>
              <w:sz w:val="18"/>
              <w:szCs w:val="20"/>
            </w:rPr>
            <w:t>0</w:t>
          </w:r>
          <w:r>
            <w:rPr>
              <w:color w:val="000000"/>
              <w:sz w:val="18"/>
              <w:szCs w:val="20"/>
            </w:rPr>
            <w:t>0</w:t>
          </w:r>
        </w:p>
        <w:p w:rsidR="00757F36" w:rsidRDefault="00757F36" w:rsidP="00757F36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rFonts w:eastAsia="Times New Roman"/>
              <w:color w:val="000000"/>
              <w:sz w:val="18"/>
              <w:szCs w:val="20"/>
            </w:rPr>
          </w:pPr>
          <w:r>
            <w:rPr>
              <w:color w:val="000000"/>
              <w:sz w:val="18"/>
              <w:szCs w:val="20"/>
            </w:rPr>
            <w:t>Fax: +41 81 25</w:t>
          </w:r>
          <w:r>
            <w:rPr>
              <w:color w:val="000000"/>
              <w:sz w:val="18"/>
              <w:szCs w:val="20"/>
            </w:rPr>
            <w:t>7</w:t>
          </w:r>
          <w:r>
            <w:rPr>
              <w:color w:val="000000"/>
              <w:sz w:val="18"/>
              <w:szCs w:val="20"/>
            </w:rPr>
            <w:t xml:space="preserve"> </w:t>
          </w:r>
          <w:r>
            <w:rPr>
              <w:color w:val="000000"/>
              <w:sz w:val="18"/>
              <w:szCs w:val="20"/>
            </w:rPr>
            <w:t>59</w:t>
          </w:r>
          <w:r>
            <w:rPr>
              <w:color w:val="000000"/>
              <w:sz w:val="18"/>
              <w:szCs w:val="20"/>
            </w:rPr>
            <w:t xml:space="preserve"> </w:t>
          </w:r>
          <w:r>
            <w:rPr>
              <w:color w:val="000000"/>
              <w:sz w:val="18"/>
              <w:szCs w:val="20"/>
            </w:rPr>
            <w:t>19</w:t>
          </w:r>
        </w:p>
      </w:tc>
    </w:tr>
  </w:tbl>
  <w:p w:rsidR="00757F36" w:rsidRDefault="00757F36" w:rsidP="00757F36">
    <w:pPr>
      <w:pBdr>
        <w:bottom w:val="single" w:sz="4" w:space="1" w:color="auto"/>
      </w:pBdr>
      <w:rPr>
        <w:sz w:val="8"/>
      </w:rPr>
    </w:pPr>
  </w:p>
  <w:p w:rsidR="00757F36" w:rsidRDefault="00757F36" w:rsidP="00757F36">
    <w:pPr>
      <w:pStyle w:val="Kopfzeile"/>
      <w:rPr>
        <w:sz w:val="8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4FA"/>
    <w:multiLevelType w:val="hybridMultilevel"/>
    <w:tmpl w:val="C07841E0"/>
    <w:lvl w:ilvl="0" w:tplc="B3A07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4D68"/>
    <w:multiLevelType w:val="hybridMultilevel"/>
    <w:tmpl w:val="24CE7872"/>
    <w:lvl w:ilvl="0" w:tplc="6A34A878">
      <w:start w:val="1"/>
      <w:numFmt w:val="bullet"/>
      <w:pStyle w:val="Auflistung"/>
      <w:lvlText w:val="-"/>
      <w:lvlJc w:val="left"/>
      <w:pPr>
        <w:tabs>
          <w:tab w:val="num" w:pos="964"/>
        </w:tabs>
        <w:ind w:left="964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E36E1"/>
    <w:multiLevelType w:val="multilevel"/>
    <w:tmpl w:val="4DE6C1B4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3D2F021B"/>
    <w:multiLevelType w:val="hybridMultilevel"/>
    <w:tmpl w:val="E29E7CA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36"/>
    <w:rsid w:val="0007661D"/>
    <w:rsid w:val="000C0FE7"/>
    <w:rsid w:val="000D79EC"/>
    <w:rsid w:val="00142E7F"/>
    <w:rsid w:val="00170735"/>
    <w:rsid w:val="001B3D12"/>
    <w:rsid w:val="001E5207"/>
    <w:rsid w:val="002248EB"/>
    <w:rsid w:val="00255775"/>
    <w:rsid w:val="00283801"/>
    <w:rsid w:val="00305DCD"/>
    <w:rsid w:val="003272BE"/>
    <w:rsid w:val="00340139"/>
    <w:rsid w:val="003D625D"/>
    <w:rsid w:val="005511BB"/>
    <w:rsid w:val="005574BF"/>
    <w:rsid w:val="005848B6"/>
    <w:rsid w:val="005F0C10"/>
    <w:rsid w:val="00636710"/>
    <w:rsid w:val="006649B1"/>
    <w:rsid w:val="006855A7"/>
    <w:rsid w:val="007037E1"/>
    <w:rsid w:val="00730CB5"/>
    <w:rsid w:val="00757F36"/>
    <w:rsid w:val="008A3352"/>
    <w:rsid w:val="008A7604"/>
    <w:rsid w:val="008C6DAC"/>
    <w:rsid w:val="00913464"/>
    <w:rsid w:val="00922D08"/>
    <w:rsid w:val="00930ABB"/>
    <w:rsid w:val="009403C1"/>
    <w:rsid w:val="00941CE3"/>
    <w:rsid w:val="009754B7"/>
    <w:rsid w:val="009762D1"/>
    <w:rsid w:val="009822E6"/>
    <w:rsid w:val="00A1095F"/>
    <w:rsid w:val="00A83C66"/>
    <w:rsid w:val="00AE53FE"/>
    <w:rsid w:val="00B631EC"/>
    <w:rsid w:val="00B825E4"/>
    <w:rsid w:val="00B96C94"/>
    <w:rsid w:val="00B974DD"/>
    <w:rsid w:val="00BD1765"/>
    <w:rsid w:val="00C42520"/>
    <w:rsid w:val="00D62917"/>
    <w:rsid w:val="00D62F08"/>
    <w:rsid w:val="00D907CE"/>
    <w:rsid w:val="00E2693F"/>
    <w:rsid w:val="00E71C0B"/>
    <w:rsid w:val="00E74AF1"/>
    <w:rsid w:val="00E80398"/>
    <w:rsid w:val="00FC1077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54B7"/>
    <w:pPr>
      <w:spacing w:line="360" w:lineRule="auto"/>
    </w:pPr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rsid w:val="007037E1"/>
    <w:pPr>
      <w:keepNext/>
      <w:numPr>
        <w:numId w:val="14"/>
      </w:numPr>
      <w:overflowPunct w:val="0"/>
      <w:autoSpaceDE w:val="0"/>
      <w:autoSpaceDN w:val="0"/>
      <w:adjustRightInd w:val="0"/>
      <w:spacing w:after="60"/>
      <w:textAlignment w:val="baseline"/>
      <w:outlineLvl w:val="0"/>
    </w:pPr>
    <w:rPr>
      <w:rFonts w:ascii="Arial" w:hAnsi="Arial"/>
      <w:b/>
      <w:caps/>
      <w:noProof/>
      <w:kern w:val="28"/>
      <w:sz w:val="24"/>
      <w:lang w:val="de-DE" w:eastAsia="de-DE"/>
    </w:rPr>
  </w:style>
  <w:style w:type="paragraph" w:styleId="berschrift2">
    <w:name w:val="heading 2"/>
    <w:next w:val="Standard"/>
    <w:qFormat/>
    <w:rsid w:val="007037E1"/>
    <w:pPr>
      <w:keepNext/>
      <w:numPr>
        <w:ilvl w:val="1"/>
        <w:numId w:val="14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noProof/>
      <w:sz w:val="22"/>
      <w:lang w:val="de-DE" w:eastAsia="de-DE"/>
    </w:rPr>
  </w:style>
  <w:style w:type="paragraph" w:styleId="berschrift3">
    <w:name w:val="heading 3"/>
    <w:next w:val="Standard"/>
    <w:qFormat/>
    <w:rsid w:val="007037E1"/>
    <w:pPr>
      <w:keepNext/>
      <w:numPr>
        <w:ilvl w:val="2"/>
        <w:numId w:val="14"/>
      </w:num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Arial" w:hAnsi="Arial"/>
      <w:b/>
      <w:noProof/>
      <w:sz w:val="22"/>
      <w:u w:val="single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listung">
    <w:name w:val="Auflistung"/>
    <w:basedOn w:val="Standard"/>
    <w:pPr>
      <w:numPr>
        <w:numId w:val="1"/>
      </w:numPr>
      <w:tabs>
        <w:tab w:val="left" w:pos="-720"/>
      </w:tabs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rsid w:val="005848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48B6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757F36"/>
    <w:rPr>
      <w:rFonts w:ascii="Arial" w:hAnsi="Arial" w:cs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757F3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54B7"/>
    <w:pPr>
      <w:spacing w:line="360" w:lineRule="auto"/>
    </w:pPr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rsid w:val="007037E1"/>
    <w:pPr>
      <w:keepNext/>
      <w:numPr>
        <w:numId w:val="14"/>
      </w:numPr>
      <w:overflowPunct w:val="0"/>
      <w:autoSpaceDE w:val="0"/>
      <w:autoSpaceDN w:val="0"/>
      <w:adjustRightInd w:val="0"/>
      <w:spacing w:after="60"/>
      <w:textAlignment w:val="baseline"/>
      <w:outlineLvl w:val="0"/>
    </w:pPr>
    <w:rPr>
      <w:rFonts w:ascii="Arial" w:hAnsi="Arial"/>
      <w:b/>
      <w:caps/>
      <w:noProof/>
      <w:kern w:val="28"/>
      <w:sz w:val="24"/>
      <w:lang w:val="de-DE" w:eastAsia="de-DE"/>
    </w:rPr>
  </w:style>
  <w:style w:type="paragraph" w:styleId="berschrift2">
    <w:name w:val="heading 2"/>
    <w:next w:val="Standard"/>
    <w:qFormat/>
    <w:rsid w:val="007037E1"/>
    <w:pPr>
      <w:keepNext/>
      <w:numPr>
        <w:ilvl w:val="1"/>
        <w:numId w:val="14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noProof/>
      <w:sz w:val="22"/>
      <w:lang w:val="de-DE" w:eastAsia="de-DE"/>
    </w:rPr>
  </w:style>
  <w:style w:type="paragraph" w:styleId="berschrift3">
    <w:name w:val="heading 3"/>
    <w:next w:val="Standard"/>
    <w:qFormat/>
    <w:rsid w:val="007037E1"/>
    <w:pPr>
      <w:keepNext/>
      <w:numPr>
        <w:ilvl w:val="2"/>
        <w:numId w:val="14"/>
      </w:num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Arial" w:hAnsi="Arial"/>
      <w:b/>
      <w:noProof/>
      <w:sz w:val="22"/>
      <w:u w:val="single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listung">
    <w:name w:val="Auflistung"/>
    <w:basedOn w:val="Standard"/>
    <w:pPr>
      <w:numPr>
        <w:numId w:val="1"/>
      </w:numPr>
      <w:tabs>
        <w:tab w:val="left" w:pos="-720"/>
      </w:tabs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rsid w:val="005848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48B6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757F36"/>
    <w:rPr>
      <w:rFonts w:ascii="Arial" w:hAnsi="Arial" w:cs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757F3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Kanzlei\Presse_Justizportal\Akkreditierung\2017\Voraussetzungen%20Akkreditierung_25.4.1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Voraussetzungen Akkreditierung_25.4.17.dot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Hess Angela</dc:creator>
  <cp:lastModifiedBy>Hess Angela</cp:lastModifiedBy>
  <cp:revision>1</cp:revision>
  <cp:lastPrinted>2017-04-25T08:39:00Z</cp:lastPrinted>
  <dcterms:created xsi:type="dcterms:W3CDTF">2017-04-25T08:35:00Z</dcterms:created>
  <dcterms:modified xsi:type="dcterms:W3CDTF">2017-04-25T08:40:00Z</dcterms:modified>
</cp:coreProperties>
</file>